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52AE" w14:textId="77777777" w:rsidR="00B12BD3" w:rsidRDefault="00B12BD3" w:rsidP="00B12B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859E872" wp14:editId="0C3747D1">
            <wp:extent cx="2476500" cy="4711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09" cy="48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A2F61" w14:textId="7E8AE58C" w:rsidR="00703FC6" w:rsidRDefault="005E6ACE" w:rsidP="00B12B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>Confirmed</w:t>
      </w:r>
      <w:r w:rsidR="00B12BD3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 xml:space="preserve"> COVID-19 Case </w:t>
      </w:r>
    </w:p>
    <w:p w14:paraId="6710713B" w14:textId="77777777" w:rsidR="00703FC6" w:rsidRPr="00703FC6" w:rsidRDefault="00703FC6" w:rsidP="00703F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</w:pPr>
    </w:p>
    <w:p w14:paraId="1C5A7EDE" w14:textId="1B67C2D3" w:rsidR="008C01FA" w:rsidRPr="009D65AB" w:rsidRDefault="008C01F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Subject: Important message to </w:t>
      </w:r>
      <w:r w:rsidR="0096087B" w:rsidRPr="0096087B">
        <w:rPr>
          <w:rFonts w:ascii="Arial" w:hAnsi="Arial" w:cs="Arial"/>
          <w:b/>
          <w:bCs/>
        </w:rPr>
        <w:t>LCCVI</w:t>
      </w:r>
      <w:r>
        <w:rPr>
          <w:rFonts w:ascii="Arial" w:hAnsi="Arial" w:cs="Arial"/>
          <w:b/>
          <w:bCs/>
        </w:rPr>
        <w:t xml:space="preserve"> parents/guardians</w:t>
      </w:r>
    </w:p>
    <w:p w14:paraId="6114F6B1" w14:textId="4BCC517F" w:rsidR="004D63F6" w:rsidRPr="00C03EF3" w:rsidRDefault="004D63F6" w:rsidP="00C03EF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96087B">
        <w:rPr>
          <w:rFonts w:ascii="Arial" w:eastAsia="Times New Roman" w:hAnsi="Arial" w:cs="Arial"/>
          <w:sz w:val="21"/>
          <w:szCs w:val="21"/>
          <w:shd w:val="clear" w:color="auto" w:fill="FFFFFF"/>
        </w:rPr>
        <w:t>Lambton</w:t>
      </w:r>
      <w:r w:rsidRPr="00703FC6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Public Health notified the Lambton Kent District School Board on </w:t>
      </w:r>
      <w:r w:rsidR="0024512D" w:rsidRPr="0024512D">
        <w:rPr>
          <w:rFonts w:ascii="Arial" w:eastAsia="Times New Roman" w:hAnsi="Arial" w:cs="Arial"/>
          <w:sz w:val="21"/>
          <w:szCs w:val="21"/>
          <w:shd w:val="clear" w:color="auto" w:fill="FFFFFF"/>
        </w:rPr>
        <w:t>October 24, 2021,</w:t>
      </w:r>
      <w:r w:rsidRPr="0024512D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that there </w:t>
      </w:r>
      <w:r w:rsidR="00703FC6">
        <w:rPr>
          <w:rFonts w:ascii="Arial" w:eastAsia="Times New Roman" w:hAnsi="Arial" w:cs="Arial"/>
          <w:sz w:val="21"/>
          <w:szCs w:val="21"/>
          <w:shd w:val="clear" w:color="auto" w:fill="FFFFFF"/>
        </w:rPr>
        <w:t>is a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confirmed case of COVID-19 in the </w:t>
      </w:r>
      <w:r w:rsidR="0024512D" w:rsidRPr="0024512D">
        <w:rPr>
          <w:rFonts w:ascii="Arial" w:eastAsia="Times New Roman" w:hAnsi="Arial" w:cs="Arial"/>
          <w:sz w:val="21"/>
          <w:szCs w:val="21"/>
          <w:shd w:val="clear" w:color="auto" w:fill="FFFFFF"/>
        </w:rPr>
        <w:t>LCCVI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community.</w:t>
      </w:r>
      <w:r w:rsidR="00C03EF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 w:rsidR="00C03EF3">
        <w:rPr>
          <w:rFonts w:ascii="Arial" w:eastAsia="Times New Roman" w:hAnsi="Arial" w:cs="Arial"/>
          <w:sz w:val="21"/>
          <w:szCs w:val="21"/>
        </w:rPr>
        <w:t>Please note: The school remains open.</w:t>
      </w:r>
    </w:p>
    <w:p w14:paraId="554A415B" w14:textId="77777777" w:rsidR="004D63F6" w:rsidRDefault="004D63F6" w:rsidP="004D63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647FD581" w14:textId="1FFCCA12" w:rsidR="004257B2" w:rsidRPr="00C03EF3" w:rsidRDefault="0045645B" w:rsidP="00C03EF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u w:val="single"/>
          <w:shd w:val="clear" w:color="auto" w:fill="FFFFFF"/>
        </w:rPr>
      </w:pPr>
      <w:r w:rsidRPr="0024512D">
        <w:rPr>
          <w:rFonts w:ascii="Arial" w:eastAsia="Times New Roman" w:hAnsi="Arial" w:cs="Arial"/>
          <w:sz w:val="21"/>
          <w:szCs w:val="21"/>
          <w:shd w:val="clear" w:color="auto" w:fill="FFFFFF"/>
        </w:rPr>
        <w:t>Lambton</w:t>
      </w:r>
      <w:r w:rsidRPr="0045645B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Pr="0045645B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Public Health is working closely with the school community and is contacting any individuals (students and staff) who may have been in potential contact with the virus. </w:t>
      </w:r>
      <w:r w:rsidRPr="0024512D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Lambton </w:t>
      </w:r>
      <w:r w:rsidRPr="0045645B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Public Health will only notify close contacts of confirmed cases. </w:t>
      </w:r>
      <w:r w:rsidRPr="0045645B">
        <w:rPr>
          <w:rFonts w:ascii="Arial" w:eastAsia="Times New Roman" w:hAnsi="Arial" w:cs="Arial"/>
          <w:sz w:val="21"/>
          <w:szCs w:val="21"/>
          <w:u w:val="single"/>
          <w:shd w:val="clear" w:color="auto" w:fill="FFFFFF"/>
        </w:rPr>
        <w:t>If you have not been notified (either by letter or telephone call), your child has not been in close contact with the confirmed case.</w:t>
      </w:r>
    </w:p>
    <w:p w14:paraId="23AC6199" w14:textId="6DCF3296" w:rsidR="002A015A" w:rsidRDefault="002A015A" w:rsidP="004D63F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Families are encouraged to remain vigilant and follow the health and safety protocols in place to mitigate the transmission of COVID-19, including completing</w:t>
      </w:r>
      <w:r w:rsidR="00A07F0E">
        <w:rPr>
          <w:rFonts w:ascii="Arial" w:eastAsia="Times New Roman" w:hAnsi="Arial" w:cs="Arial"/>
          <w:sz w:val="21"/>
          <w:szCs w:val="21"/>
        </w:rPr>
        <w:t xml:space="preserve"> and following the directions of</w:t>
      </w:r>
      <w:r>
        <w:rPr>
          <w:rFonts w:ascii="Arial" w:eastAsia="Times New Roman" w:hAnsi="Arial" w:cs="Arial"/>
          <w:sz w:val="21"/>
          <w:szCs w:val="21"/>
        </w:rPr>
        <w:t xml:space="preserve"> the </w:t>
      </w:r>
      <w:hyperlink r:id="rId9" w:history="1">
        <w:r w:rsidRPr="0075711D">
          <w:rPr>
            <w:rStyle w:val="Hyperlink"/>
            <w:rFonts w:ascii="Arial" w:eastAsia="Times New Roman" w:hAnsi="Arial" w:cs="Arial"/>
            <w:sz w:val="21"/>
            <w:szCs w:val="21"/>
          </w:rPr>
          <w:t>daily school screening assessment tool</w:t>
        </w:r>
      </w:hyperlink>
      <w:r w:rsidR="00A07F0E">
        <w:rPr>
          <w:rFonts w:ascii="Arial" w:eastAsia="Times New Roman" w:hAnsi="Arial" w:cs="Arial"/>
          <w:sz w:val="21"/>
          <w:szCs w:val="21"/>
        </w:rPr>
        <w:t xml:space="preserve"> before your child attends school.</w:t>
      </w:r>
      <w:r>
        <w:rPr>
          <w:rFonts w:ascii="Arial" w:eastAsia="Times New Roman" w:hAnsi="Arial" w:cs="Arial"/>
          <w:sz w:val="21"/>
          <w:szCs w:val="21"/>
        </w:rPr>
        <w:t xml:space="preserve"> Together, we will continue to support a safe operation of schools.</w:t>
      </w:r>
    </w:p>
    <w:p w14:paraId="2E4ED263" w14:textId="6DA267A5" w:rsidR="004D63F6" w:rsidRDefault="04212A71" w:rsidP="25898F83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25898F83">
        <w:rPr>
          <w:rFonts w:ascii="Arial" w:eastAsia="Times New Roman" w:hAnsi="Arial" w:cs="Arial"/>
          <w:sz w:val="21"/>
          <w:szCs w:val="21"/>
        </w:rPr>
        <w:t>Click on the links below to read a</w:t>
      </w:r>
      <w:r w:rsidR="004D63F6" w:rsidRPr="25898F83">
        <w:rPr>
          <w:rFonts w:ascii="Arial" w:eastAsia="Times New Roman" w:hAnsi="Arial" w:cs="Arial"/>
          <w:sz w:val="21"/>
          <w:szCs w:val="21"/>
        </w:rPr>
        <w:t xml:space="preserve"> letter and fact sheet from</w:t>
      </w:r>
      <w:r w:rsidR="0024512D">
        <w:rPr>
          <w:rFonts w:ascii="Arial" w:eastAsia="Times New Roman" w:hAnsi="Arial" w:cs="Arial"/>
          <w:sz w:val="21"/>
          <w:szCs w:val="21"/>
        </w:rPr>
        <w:t xml:space="preserve"> </w:t>
      </w:r>
      <w:r w:rsidR="00A07F0E" w:rsidRPr="0024512D">
        <w:rPr>
          <w:rFonts w:ascii="Arial" w:eastAsia="Times New Roman" w:hAnsi="Arial" w:cs="Arial"/>
          <w:sz w:val="21"/>
          <w:szCs w:val="21"/>
        </w:rPr>
        <w:t>Lambton</w:t>
      </w:r>
      <w:r w:rsidR="00A07F0E" w:rsidRPr="25898F83">
        <w:rPr>
          <w:rFonts w:ascii="Arial" w:eastAsia="Times New Roman" w:hAnsi="Arial" w:cs="Arial"/>
          <w:color w:val="FF0000"/>
          <w:sz w:val="21"/>
          <w:szCs w:val="21"/>
        </w:rPr>
        <w:t xml:space="preserve"> </w:t>
      </w:r>
      <w:r w:rsidR="00A07F0E" w:rsidRPr="25898F83">
        <w:rPr>
          <w:rFonts w:ascii="Arial" w:eastAsia="Times New Roman" w:hAnsi="Arial" w:cs="Arial"/>
          <w:sz w:val="21"/>
          <w:szCs w:val="21"/>
        </w:rPr>
        <w:t>Public Health.</w:t>
      </w:r>
    </w:p>
    <w:p w14:paraId="53820E48" w14:textId="1E01494E" w:rsidR="19D2D547" w:rsidRDefault="0024512D" w:rsidP="7E6830D1">
      <w:pPr>
        <w:pStyle w:val="ListParagraph"/>
        <w:numPr>
          <w:ilvl w:val="0"/>
          <w:numId w:val="2"/>
        </w:num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hyperlink r:id="rId10">
        <w:r w:rsidR="19D2D547" w:rsidRPr="25898F83">
          <w:rPr>
            <w:rStyle w:val="Hyperlink"/>
            <w:rFonts w:ascii="Arial" w:eastAsia="Times New Roman" w:hAnsi="Arial" w:cs="Arial"/>
            <w:sz w:val="21"/>
            <w:szCs w:val="21"/>
          </w:rPr>
          <w:t>Public Health Letter</w:t>
        </w:r>
      </w:hyperlink>
    </w:p>
    <w:p w14:paraId="4FF69FEA" w14:textId="18C1F0C1" w:rsidR="009D65AB" w:rsidRDefault="0024512D" w:rsidP="7E6830D1">
      <w:pPr>
        <w:pStyle w:val="ListParagraph"/>
        <w:numPr>
          <w:ilvl w:val="0"/>
          <w:numId w:val="2"/>
        </w:num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hyperlink r:id="rId11">
        <w:r w:rsidR="19D2D547" w:rsidRPr="25898F83">
          <w:rPr>
            <w:rStyle w:val="Hyperlink"/>
            <w:rFonts w:ascii="Arial" w:eastAsia="Times New Roman" w:hAnsi="Arial" w:cs="Arial"/>
            <w:sz w:val="21"/>
            <w:szCs w:val="21"/>
          </w:rPr>
          <w:t>Fact Sheet</w:t>
        </w:r>
      </w:hyperlink>
    </w:p>
    <w:sectPr w:rsidR="009D6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2A4B"/>
    <w:multiLevelType w:val="hybridMultilevel"/>
    <w:tmpl w:val="684EE710"/>
    <w:lvl w:ilvl="0" w:tplc="EE8C2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4A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720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0F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C3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8C4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EF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80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2A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F275F"/>
    <w:multiLevelType w:val="hybridMultilevel"/>
    <w:tmpl w:val="3202C608"/>
    <w:lvl w:ilvl="0" w:tplc="A9B03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C5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8E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08F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0E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CB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0C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0D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84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AB"/>
    <w:rsid w:val="00013DFF"/>
    <w:rsid w:val="00062BD6"/>
    <w:rsid w:val="001512DE"/>
    <w:rsid w:val="0024512D"/>
    <w:rsid w:val="0026106A"/>
    <w:rsid w:val="002862CF"/>
    <w:rsid w:val="002A015A"/>
    <w:rsid w:val="002C3C04"/>
    <w:rsid w:val="003075D6"/>
    <w:rsid w:val="003D42FE"/>
    <w:rsid w:val="004057AD"/>
    <w:rsid w:val="004257B2"/>
    <w:rsid w:val="0045498F"/>
    <w:rsid w:val="0045645B"/>
    <w:rsid w:val="004B526A"/>
    <w:rsid w:val="004D63F6"/>
    <w:rsid w:val="005E6ACE"/>
    <w:rsid w:val="005F0377"/>
    <w:rsid w:val="005F51BE"/>
    <w:rsid w:val="00640617"/>
    <w:rsid w:val="00672EAC"/>
    <w:rsid w:val="0069192B"/>
    <w:rsid w:val="006A184F"/>
    <w:rsid w:val="006B0499"/>
    <w:rsid w:val="00703FC6"/>
    <w:rsid w:val="008C01FA"/>
    <w:rsid w:val="009529F6"/>
    <w:rsid w:val="0096087B"/>
    <w:rsid w:val="009D65AB"/>
    <w:rsid w:val="00A07F0E"/>
    <w:rsid w:val="00A24CD9"/>
    <w:rsid w:val="00A93C16"/>
    <w:rsid w:val="00B12BD3"/>
    <w:rsid w:val="00BE79BD"/>
    <w:rsid w:val="00C03EF3"/>
    <w:rsid w:val="00C42D93"/>
    <w:rsid w:val="00D36AA3"/>
    <w:rsid w:val="00E84A94"/>
    <w:rsid w:val="00EB4B87"/>
    <w:rsid w:val="00F76F77"/>
    <w:rsid w:val="00FD2B58"/>
    <w:rsid w:val="00FD2CFB"/>
    <w:rsid w:val="04212A71"/>
    <w:rsid w:val="17AE70D4"/>
    <w:rsid w:val="19D2D547"/>
    <w:rsid w:val="1B72D7B5"/>
    <w:rsid w:val="25898F83"/>
    <w:rsid w:val="363E2DB0"/>
    <w:rsid w:val="62ABDD33"/>
    <w:rsid w:val="7E68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072B"/>
  <w15:chartTrackingRefBased/>
  <w15:docId w15:val="{99708A17-BAB4-41AE-B407-B7E6BE1C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1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kdsb.net/Board/Community/PublicHealth/COVID-19Advisory/Documents/CKPH_LPH_Fact_Sheet2021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lkdsb.net/Board/Community/PublicHealth/COVID-19Advisory/Documents/CKPH_LPH_COVID-19_Letter_2021_22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vid-19.ontario.ca/school-scree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0EA2703E4FF4F9071764B0DAD9066" ma:contentTypeVersion="1" ma:contentTypeDescription="Create a new document." ma:contentTypeScope="" ma:versionID="aea4e811b1ce23c7a56416f36da6e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82D205-A383-4678-8258-F9D88C7E7B4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3AB833-690F-4E83-8CE9-59C7BDC8A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A76C3-8260-4866-8564-DAB701168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Hughes</dc:creator>
  <cp:keywords/>
  <dc:description/>
  <cp:lastModifiedBy>Gregory Nemcek</cp:lastModifiedBy>
  <cp:revision>2</cp:revision>
  <dcterms:created xsi:type="dcterms:W3CDTF">2021-10-25T15:17:00Z</dcterms:created>
  <dcterms:modified xsi:type="dcterms:W3CDTF">2021-10-25T15:17:00Z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0x010100A140EA2703E4FF4F9071764B0DAD9066</vt:lpwstr>
  </property>
</Properties>
</file>